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mallCaps/>
          <w:sz w:val="28"/>
          <w:szCs w:val="28"/>
        </w:rPr>
      </w:pPr>
      <w:bookmarkStart w:id="0" w:name="_GoBack"/>
      <w:bookmarkEnd w:id="0"/>
      <w:r>
        <w:rPr>
          <w:rFonts w:eastAsia="Times New Roman" w:cs="Times New Roman" w:ascii="Times New Roman" w:hAnsi="Times New Roman"/>
          <w:smallCaps/>
          <w:sz w:val="28"/>
          <w:szCs w:val="28"/>
        </w:rPr>
        <w:t xml:space="preserve">АНАЛИТИЧЕСКАЯ СПРАВКА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о порядке рассмотрения обращений граждан и организаций, поступивших в  Управление Росгвардии по Республике Марий Эл за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1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квартал 202</w:t>
      </w:r>
      <w:r>
        <w:rPr>
          <w:rFonts w:eastAsia="Times New Roman" w:cs="Times New Roman" w:ascii="Times New Roman" w:hAnsi="Times New Roman"/>
          <w:sz w:val="28"/>
          <w:szCs w:val="28"/>
        </w:rPr>
        <w:t>6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года.</w:t>
      </w:r>
    </w:p>
    <w:p>
      <w:pPr>
        <w:pStyle w:val="Normal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В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1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квартале 202</w:t>
      </w:r>
      <w:r>
        <w:rPr>
          <w:rFonts w:eastAsia="Times New Roman" w:cs="Times New Roman" w:ascii="Times New Roman" w:hAnsi="Times New Roman"/>
          <w:sz w:val="28"/>
          <w:szCs w:val="28"/>
        </w:rPr>
        <w:t>6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года в Управление Росгвардии по Республике Марий Эл поступило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15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обращени</w:t>
      </w:r>
      <w:r>
        <w:rPr>
          <w:rFonts w:eastAsia="Times New Roman" w:cs="Times New Roman" w:ascii="Times New Roman" w:hAnsi="Times New Roman"/>
          <w:sz w:val="28"/>
          <w:szCs w:val="28"/>
        </w:rPr>
        <w:t>й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, из них </w:t>
      </w:r>
      <w:r>
        <w:rPr>
          <w:rFonts w:eastAsia="Times New Roman" w:cs="Times New Roman" w:ascii="Times New Roman" w:hAnsi="Times New Roman"/>
          <w:sz w:val="28"/>
          <w:szCs w:val="28"/>
        </w:rPr>
        <w:t>13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заявлений, </w:t>
      </w:r>
      <w:r>
        <w:rPr>
          <w:rFonts w:eastAsia="Times New Roman" w:cs="Times New Roman" w:ascii="Times New Roman" w:hAnsi="Times New Roman"/>
          <w:sz w:val="28"/>
          <w:szCs w:val="28"/>
        </w:rPr>
        <w:t>2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запрос</w:t>
      </w:r>
      <w:r>
        <w:rPr>
          <w:rFonts w:eastAsia="Times New Roman" w:cs="Times New Roman" w:ascii="Times New Roman" w:hAnsi="Times New Roman"/>
          <w:sz w:val="28"/>
          <w:szCs w:val="28"/>
        </w:rPr>
        <w:t>а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информации</w:t>
      </w:r>
      <w:r>
        <w:rPr>
          <w:rFonts w:eastAsia="Times New Roman" w:cs="Times New Roman" w:ascii="Times New Roman" w:hAnsi="Times New Roman"/>
          <w:sz w:val="28"/>
          <w:szCs w:val="28"/>
        </w:rPr>
        <w:t>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Обращения поступили:</w:t>
      </w:r>
    </w:p>
    <w:p>
      <w:pPr>
        <w:pStyle w:val="Normal"/>
        <w:spacing w:lineRule="auto" w:line="360" w:before="0" w:after="0"/>
        <w:ind w:firstLine="709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- из организаций - </w:t>
      </w:r>
      <w:r>
        <w:rPr>
          <w:rFonts w:eastAsia="Times New Roman" w:cs="Times New Roman" w:ascii="Times New Roman" w:hAnsi="Times New Roman"/>
          <w:sz w:val="28"/>
          <w:szCs w:val="28"/>
        </w:rPr>
        <w:t>1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; </w:t>
      </w:r>
    </w:p>
    <w:p>
      <w:pPr>
        <w:pStyle w:val="Normal"/>
        <w:spacing w:lineRule="auto" w:line="360" w:before="0" w:after="0"/>
        <w:ind w:firstLine="709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- от военнослужащих, сотрудников –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1</w:t>
      </w:r>
      <w:r>
        <w:rPr>
          <w:rFonts w:eastAsia="Times New Roman" w:cs="Times New Roman" w:ascii="Times New Roman" w:hAnsi="Times New Roman"/>
          <w:sz w:val="28"/>
          <w:szCs w:val="28"/>
        </w:rPr>
        <w:t>;</w:t>
      </w:r>
    </w:p>
    <w:p>
      <w:pPr>
        <w:pStyle w:val="Normal"/>
        <w:spacing w:lineRule="auto" w:line="360" w:before="0" w:after="0"/>
        <w:ind w:firstLine="709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</w:rPr>
        <w:t>- от граждан - 1</w:t>
      </w:r>
      <w:r>
        <w:rPr>
          <w:rFonts w:eastAsia="Times New Roman" w:cs="Times New Roman" w:ascii="Times New Roman" w:hAnsi="Times New Roman"/>
          <w:sz w:val="28"/>
          <w:szCs w:val="28"/>
        </w:rPr>
        <w:t>1</w:t>
      </w:r>
      <w:r>
        <w:rPr>
          <w:rFonts w:eastAsia="Times New Roman" w:cs="Times New Roman" w:ascii="Times New Roman" w:hAnsi="Times New Roman"/>
          <w:sz w:val="28"/>
          <w:szCs w:val="28"/>
        </w:rPr>
        <w:t>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Из центрального аппарата Росгвардии в </w:t>
      </w:r>
      <w:r>
        <w:rPr>
          <w:rFonts w:eastAsia="Times New Roman" w:cs="Times New Roman" w:ascii="Times New Roman" w:hAnsi="Times New Roman"/>
          <w:sz w:val="28"/>
          <w:szCs w:val="28"/>
        </w:rPr>
        <w:t>1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квартале 202</w:t>
      </w:r>
      <w:r>
        <w:rPr>
          <w:rFonts w:eastAsia="Times New Roman" w:cs="Times New Roman" w:ascii="Times New Roman" w:hAnsi="Times New Roman"/>
          <w:sz w:val="28"/>
          <w:szCs w:val="28"/>
        </w:rPr>
        <w:t>6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года поступило </w:t>
      </w:r>
      <w:r>
        <w:rPr>
          <w:rFonts w:eastAsia="Times New Roman" w:cs="Times New Roman" w:ascii="Times New Roman" w:hAnsi="Times New Roman"/>
          <w:sz w:val="28"/>
          <w:szCs w:val="28"/>
        </w:rPr>
        <w:t>16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обращени</w:t>
      </w:r>
      <w:r>
        <w:rPr>
          <w:rFonts w:eastAsia="Times New Roman" w:cs="Times New Roman" w:ascii="Times New Roman" w:hAnsi="Times New Roman"/>
          <w:sz w:val="28"/>
          <w:szCs w:val="28"/>
        </w:rPr>
        <w:t>й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(</w:t>
      </w:r>
      <w:r>
        <w:rPr>
          <w:rFonts w:eastAsia="Times New Roman" w:cs="Times New Roman" w:ascii="Times New Roman" w:hAnsi="Times New Roman"/>
          <w:sz w:val="28"/>
          <w:szCs w:val="28"/>
        </w:rPr>
        <w:t>16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заявлени</w:t>
      </w:r>
      <w:r>
        <w:rPr>
          <w:rFonts w:eastAsia="Times New Roman" w:cs="Times New Roman" w:ascii="Times New Roman" w:hAnsi="Times New Roman"/>
          <w:sz w:val="28"/>
          <w:szCs w:val="28"/>
        </w:rPr>
        <w:t>й</w:t>
      </w:r>
      <w:r>
        <w:rPr>
          <w:rFonts w:eastAsia="Times New Roman" w:cs="Times New Roman" w:ascii="Times New Roman" w:hAnsi="Times New Roman"/>
          <w:sz w:val="28"/>
          <w:szCs w:val="28"/>
        </w:rPr>
        <w:t>). Обращений из структурных подразделений не поступало.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Обращения поступали по вопросам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предоставления информации (справок) о наличии (отсутствии) зарегистрированного оружия, частной детективной и охранной деятельности,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 обороту гражданского, служебного и иного оружия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, по вопроса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м увольнения со службы, в том числе досрочном,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по вопросам поступления на службу, восстановления на службе, продлении контракта, по вопросам предоставления субсидии (ЕВС) на приобретение и строительство жилья.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bookmarkStart w:id="1" w:name="_gjdgxs"/>
      <w:bookmarkEnd w:id="1"/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Письменные обращения, поступившие в Федеральную службу войск национальной гвардии в соответствии с ее компетенцией, рассматриваются в течение 30 дней со дня регистрации.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Нарушения сроков рассмотрения обращений не допущено. 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По результатам рассмотрения: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разъяснено —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21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;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не поддержано —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7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В настоящее время н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а рассмотрении находится </w:t>
      </w:r>
      <w:r>
        <w:rPr>
          <w:rFonts w:eastAsia="Times New Roman" w:cs="Times New Roman" w:ascii="Times New Roman" w:hAnsi="Times New Roman"/>
          <w:sz w:val="28"/>
          <w:szCs w:val="28"/>
        </w:rPr>
        <w:t>3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обращени</w:t>
      </w:r>
      <w:r>
        <w:rPr>
          <w:rFonts w:eastAsia="Times New Roman" w:cs="Times New Roman" w:ascii="Times New Roman" w:hAnsi="Times New Roman"/>
          <w:sz w:val="28"/>
          <w:szCs w:val="28"/>
        </w:rPr>
        <w:t>й</w:t>
      </w:r>
      <w:r>
        <w:rPr>
          <w:rFonts w:eastAsia="Times New Roman" w:cs="Times New Roman" w:ascii="Times New Roman" w:hAnsi="Times New Roman"/>
          <w:sz w:val="28"/>
          <w:szCs w:val="28"/>
        </w:rPr>
        <w:t>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 процессе проведения внутренней  проверки, фактов, влекущих нарушение прав и охраняемых законом интересов граждан, не выявлено.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Работа по рассмотрению обращений осуществляется в соответствии с действующими нормативно-правовыми актами: </w:t>
      </w:r>
    </w:p>
    <w:p>
      <w:pPr>
        <w:pStyle w:val="Normal"/>
        <w:widowControl/>
        <w:numPr>
          <w:ilvl w:val="0"/>
          <w:numId w:val="1"/>
        </w:numPr>
        <w:suppressAutoHyphens w:val="true"/>
        <w:bidi w:val="0"/>
        <w:spacing w:lineRule="auto" w:line="360" w:before="0" w:after="0"/>
        <w:ind w:left="397" w:right="0" w:hanging="34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Федеральным законом от 02 мая 2006 г. №59-ФЗ «О порядке рассмотрения обращений граждан Российской Федерации»;</w:t>
      </w:r>
    </w:p>
    <w:p>
      <w:pPr>
        <w:pStyle w:val="Normal"/>
        <w:widowControl/>
        <w:numPr>
          <w:ilvl w:val="0"/>
          <w:numId w:val="1"/>
        </w:numPr>
        <w:suppressAutoHyphens w:val="true"/>
        <w:bidi w:val="0"/>
        <w:spacing w:lineRule="auto" w:line="360" w:before="0" w:after="0"/>
        <w:ind w:left="397" w:right="0" w:hanging="34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Приказом Федеральной службы войск национальной гвардии Российской Федерации от 09.06.2017 №170 «Об утверждении Инструкции о порядке рассмотрения обращений граждан и организаций в войсках национальной гвардии Российской Федерации».</w:t>
      </w:r>
    </w:p>
    <w:p>
      <w:pPr>
        <w:pStyle w:val="Normal"/>
        <w:spacing w:lineRule="auto" w:line="360" w:before="0" w:after="0"/>
        <w:ind w:hanging="0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360" w:before="0" w:after="0"/>
        <w:ind w:hanging="0"/>
        <w:jc w:val="center"/>
        <w:rPr>
          <w:b/>
          <w:b/>
          <w:bCs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ГДиР Управления Росгвардии по Республике Марий Эл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OpenSymbol">
    <w:altName w:val="Arial Unicode MS"/>
    <w:charset w:val="01"/>
    <w:family w:val="roman"/>
    <w:pitch w:val="default"/>
  </w:font>
  <w:font w:name="PT Sans">
    <w:charset w:val="01"/>
    <w:family w:val="roman"/>
    <w:pitch w:val="default"/>
  </w:font>
  <w:font w:name="Georgia">
    <w:charset w:val="01"/>
    <w:family w:val="roman"/>
    <w:pitch w:val="default"/>
  </w:font>
  <w:font w:name="Times New Roman">
    <w:charset w:val="01"/>
    <w:family w:val="roman"/>
    <w:pitch w:val="default"/>
  </w:font>
  <w:font w:name="Symbol">
    <w:charset w:val="02"/>
    <w:family w:val="auto"/>
    <w:pitch w:val="default"/>
  </w:font>
  <w:font w:name="Courier New">
    <w:charset w:val="01"/>
    <w:family w:val="auto"/>
    <w:pitch w:val="default"/>
  </w:font>
  <w:font w:name="Noto Sans Symbols"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869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589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5029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749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7189" w:hanging="360"/>
      </w:pPr>
      <w:rPr>
        <w:rFonts w:ascii="Noto Sans Symbols" w:hAnsi="Noto Sans Symbols" w:cs="Noto Sans Symbol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46ec2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Calibri"/>
      <w:color w:val="auto"/>
      <w:kern w:val="0"/>
      <w:sz w:val="22"/>
      <w:szCs w:val="22"/>
      <w:lang w:val="ru-RU" w:eastAsia="ru-RU" w:bidi="ar-SA"/>
    </w:rPr>
  </w:style>
  <w:style w:type="paragraph" w:styleId="1">
    <w:name w:val="Heading 1"/>
    <w:basedOn w:val="11"/>
    <w:next w:val="11"/>
    <w:qFormat/>
    <w:rsid w:val="00cf276c"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1"/>
    <w:next w:val="11"/>
    <w:qFormat/>
    <w:rsid w:val="00cf276c"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1"/>
    <w:next w:val="11"/>
    <w:qFormat/>
    <w:rsid w:val="00cf276c"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1"/>
    <w:next w:val="11"/>
    <w:qFormat/>
    <w:rsid w:val="00cf276c"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1"/>
    <w:next w:val="11"/>
    <w:qFormat/>
    <w:rsid w:val="00cf276c"/>
    <w:pPr>
      <w:keepNext w:val="true"/>
      <w:keepLines/>
      <w:spacing w:before="220" w:after="40"/>
      <w:outlineLvl w:val="4"/>
    </w:pPr>
    <w:rPr>
      <w:b/>
    </w:rPr>
  </w:style>
  <w:style w:type="paragraph" w:styleId="6">
    <w:name w:val="Heading 6"/>
    <w:basedOn w:val="11"/>
    <w:next w:val="11"/>
    <w:qFormat/>
    <w:rsid w:val="00cf276c"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8">
    <w:name w:val="Маркеры списка"/>
    <w:qFormat/>
    <w:rPr>
      <w:rFonts w:ascii="OpenSymbol" w:hAnsi="OpenSymbol" w:eastAsia="OpenSymbol" w:cs="OpenSymbol"/>
    </w:rPr>
  </w:style>
  <w:style w:type="paragraph" w:styleId="Style9">
    <w:name w:val="Заголовок"/>
    <w:basedOn w:val="Normal"/>
    <w:next w:val="Style10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10">
    <w:name w:val="Body Text"/>
    <w:basedOn w:val="Normal"/>
    <w:pPr>
      <w:spacing w:lineRule="auto" w:line="276" w:before="0" w:after="140"/>
    </w:pPr>
    <w:rPr/>
  </w:style>
  <w:style w:type="paragraph" w:styleId="Style11">
    <w:name w:val="List"/>
    <w:basedOn w:val="Style10"/>
    <w:pPr/>
    <w:rPr>
      <w:rFonts w:ascii="PT Sans" w:hAnsi="PT Sans" w:cs="Noto Sans Devanagari"/>
    </w:rPr>
  </w:style>
  <w:style w:type="paragraph" w:styleId="Style12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13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11" w:customStyle="1">
    <w:name w:val="Обычный1"/>
    <w:qFormat/>
    <w:rsid w:val="00cf276c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Calibri"/>
      <w:color w:val="auto"/>
      <w:kern w:val="0"/>
      <w:sz w:val="22"/>
      <w:szCs w:val="22"/>
      <w:lang w:val="ru-RU" w:eastAsia="ru-RU" w:bidi="ar-SA"/>
    </w:rPr>
  </w:style>
  <w:style w:type="paragraph" w:styleId="Style14">
    <w:name w:val="Title"/>
    <w:basedOn w:val="11"/>
    <w:next w:val="11"/>
    <w:qFormat/>
    <w:rsid w:val="00cf276c"/>
    <w:pPr>
      <w:keepNext w:val="true"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e46ec2"/>
    <w:pPr>
      <w:spacing w:before="0" w:after="200"/>
      <w:ind w:left="720" w:hanging="0"/>
      <w:contextualSpacing/>
    </w:pPr>
    <w:rPr/>
  </w:style>
  <w:style w:type="paragraph" w:styleId="Style15">
    <w:name w:val="Subtitle"/>
    <w:basedOn w:val="11"/>
    <w:next w:val="11"/>
    <w:qFormat/>
    <w:rsid w:val="00cf276c"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rsid w:val="00cf276c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Application>LibreOffice/6.4.7.2$Linux_X86_64 LibreOffice_project/40$Build-2</Application>
  <Pages>2</Pages>
  <Words>255</Words>
  <Characters>1699</Characters>
  <CharactersWithSpaces>1944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2020-05-15T08:12:00Z</dcterms:created>
  <dc:creator>Хуснутдинов Рустам Ильдусович</dc:creator>
  <dc:description/>
  <dc:language>ru-RU</dc:language>
  <cp:lastModifiedBy/>
  <cp:lastPrinted>2024-10-21T18:20:02Z</cp:lastPrinted>
  <dcterms:modified xsi:type="dcterms:W3CDTF">2026-05-28T11:47:52Z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