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41"/>
        <w:widowControl w:val="false"/>
        <w:suppressAutoHyphens w:val="true"/>
        <w:overflowPunct w:val="true"/>
        <w:bidi w:val="0"/>
        <w:spacing w:lineRule="auto" w:line="276" w:before="0" w:after="0"/>
        <w:ind w:left="0" w:right="0" w:hanging="0"/>
        <w:jc w:val="center"/>
        <w:rPr/>
      </w:pPr>
      <w:bookmarkStart w:id="0" w:name="__DdeLink__172_1177210009"/>
      <w:bookmarkEnd w:id="0"/>
      <w:r>
        <w:rPr>
          <w:rFonts w:ascii="Times New Roman" w:hAnsi="Times New Roman"/>
          <w:sz w:val="28"/>
        </w:rPr>
        <w:t>Информация</w:t>
      </w:r>
    </w:p>
    <w:p>
      <w:pPr>
        <w:pStyle w:val="Style41"/>
        <w:widowControl w:val="false"/>
        <w:suppressAutoHyphens w:val="true"/>
        <w:overflowPunct w:val="true"/>
        <w:bidi w:val="0"/>
        <w:spacing w:lineRule="auto" w:line="276" w:before="0" w:after="0"/>
        <w:ind w:left="0" w:right="0" w:hanging="0"/>
        <w:jc w:val="center"/>
        <w:rPr>
          <w:rFonts w:ascii="Times New Roman" w:hAnsi="Times New Roman" w:eastAsia="Source Han Sans CN Regular" w:cs="Lohit Devanagari"/>
          <w:color w:val="auto"/>
          <w:kern w:val="2"/>
          <w:sz w:val="28"/>
          <w:szCs w:val="24"/>
          <w:lang w:val="ru-RU" w:eastAsia="ru-RU" w:bidi="ru-RU"/>
        </w:rPr>
      </w:pPr>
      <w:r>
        <w:rPr>
          <w:rFonts w:eastAsia="Source Han Sans CN Regular" w:cs="Lohit Devanagari" w:ascii="Times New Roman" w:hAnsi="Times New Roman"/>
          <w:color w:val="auto"/>
          <w:kern w:val="2"/>
          <w:sz w:val="28"/>
          <w:szCs w:val="24"/>
          <w:lang w:val="ru-RU" w:eastAsia="ru-RU" w:bidi="ru-RU"/>
        </w:rPr>
        <w:t xml:space="preserve">о результатах проведенной </w:t>
      </w:r>
      <w:r>
        <w:rPr>
          <w:rFonts w:eastAsia="Source Han Sans CN Regular" w:cs="Lohit Devanagari" w:ascii="Times New Roman" w:hAnsi="Times New Roman"/>
          <w:color w:val="auto"/>
          <w:kern w:val="2"/>
          <w:sz w:val="28"/>
          <w:szCs w:val="24"/>
          <w:lang w:val="ru-RU" w:eastAsia="ru-RU" w:bidi="ru-RU"/>
        </w:rPr>
        <w:t>вне</w:t>
      </w:r>
      <w:r>
        <w:rPr>
          <w:rFonts w:eastAsia="Source Han Sans CN Regular" w:cs="Lohit Devanagari" w:ascii="Times New Roman" w:hAnsi="Times New Roman"/>
          <w:color w:val="auto"/>
          <w:kern w:val="2"/>
          <w:sz w:val="28"/>
          <w:szCs w:val="24"/>
          <w:lang w:val="ru-RU" w:eastAsia="ru-RU" w:bidi="ru-RU"/>
        </w:rPr>
        <w:t>плановой проверки</w:t>
      </w:r>
    </w:p>
    <w:p>
      <w:pPr>
        <w:pStyle w:val="Style41"/>
        <w:widowControl/>
        <w:shd w:val="clear" w:fill="FFFFFF"/>
        <w:suppressAutoHyphens w:val="true"/>
        <w:overflowPunct w:val="true"/>
        <w:bidi w:val="0"/>
        <w:spacing w:lineRule="auto" w:line="276" w:before="0" w:after="0"/>
        <w:ind w:left="0" w:right="0" w:hanging="0"/>
        <w:jc w:val="center"/>
        <w:rPr>
          <w:rFonts w:ascii="Times New Roman" w:hAnsi="Times New Roman" w:eastAsia="Source Han Sans CN Regular" w:cs="Lohit Devanagari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2"/>
          <w:sz w:val="28"/>
          <w:szCs w:val="24"/>
          <w:highlight w:val="white"/>
          <w:u w:val="none"/>
          <w:em w:val="none"/>
          <w:lang w:val="ru-RU" w:eastAsia="ru-RU" w:bidi="ru-RU"/>
        </w:rPr>
      </w:pPr>
      <w:r>
        <w:rPr>
          <w:rStyle w:val="Style32"/>
          <w:rFonts w:eastAsia="Source Han Sans CN Regular" w:cs="Lohit Devanagari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2"/>
          <w:sz w:val="28"/>
          <w:szCs w:val="24"/>
          <w:highlight w:val="white"/>
          <w:u w:val="none"/>
          <w:em w:val="none"/>
          <w:lang w:val="ru-RU" w:eastAsia="ru-RU" w:bidi="ru-RU"/>
        </w:rPr>
        <w:t>Йошкар — Олинской ТЭЦ-2.</w:t>
      </w:r>
    </w:p>
    <w:p>
      <w:pPr>
        <w:pStyle w:val="Style41"/>
        <w:bidi w:val="0"/>
        <w:spacing w:lineRule="auto" w:line="276"/>
        <w:ind w:left="0" w:right="0" w:hanging="0"/>
        <w:jc w:val="center"/>
        <w:rPr/>
      </w:pPr>
      <w:r>
        <w:rPr/>
      </w:r>
      <w:bookmarkStart w:id="1" w:name="__DdeLink__96_1892084569"/>
      <w:bookmarkStart w:id="2" w:name="__DdeLink__96_1892084569"/>
      <w:bookmarkEnd w:id="2"/>
    </w:p>
    <w:p>
      <w:pPr>
        <w:pStyle w:val="Style41"/>
        <w:widowControl/>
        <w:shd w:val="clear" w:fill="FFFFFF"/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 xml:space="preserve">На основании 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 xml:space="preserve">Распоряжения 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Управлени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я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 xml:space="preserve"> Федеральной службы 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в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 xml:space="preserve">ойск национальной гвардии Российской Федерации по Республике Марий Эл 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от 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26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.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03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.202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6 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г. № 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3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2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>-р</w:t>
      </w:r>
      <w:r>
        <w:rPr>
          <w:rStyle w:val="Style32"/>
          <w:rFonts w:eastAsia="Symbol" w:cs="Wingding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em w:val="none"/>
          <w:lang w:val="ru-RU" w:eastAsia="en-US" w:bidi="ar-SA"/>
        </w:rPr>
        <w:t xml:space="preserve"> </w:t>
      </w:r>
      <w:bookmarkStart w:id="3" w:name="__DdeLink__2416_126555834"/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 xml:space="preserve">проведена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>вне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 xml:space="preserve">плановая выездная проверка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3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>объекта топливно-энергетического комплекса</w:t>
      </w:r>
      <w:r>
        <w:rPr>
          <w:rStyle w:val="Style8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3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 xml:space="preserve">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3"/>
          <w:kern w:val="0"/>
          <w:sz w:val="28"/>
          <w:szCs w:val="28"/>
          <w:highlight w:val="white"/>
          <w:u w:val="none"/>
          <w:shd w:fill="auto" w:val="clear"/>
          <w:em w:val="none"/>
          <w:lang w:val="ru-RU" w:eastAsia="en-US" w:bidi="ar-SA"/>
        </w:rPr>
        <w:t>– Йошкар-Олинская ТЭЦ-2</w:t>
      </w:r>
      <w:r>
        <w:rPr>
          <w:rStyle w:val="Style32"/>
          <w:rFonts w:eastAsia="" w:cs="Times New Roman" w:ascii="Times New Roman" w:hAnsi="Times New Roman" w:eastAsiaTheme="minorHAnsi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>.</w:t>
      </w:r>
    </w:p>
    <w:p>
      <w:pPr>
        <w:pStyle w:val="Normal"/>
        <w:widowControl/>
        <w:tabs>
          <w:tab w:val="clear" w:pos="709"/>
          <w:tab w:val="left" w:pos="736" w:leader="none"/>
        </w:tabs>
        <w:suppressAutoHyphens w:val="true"/>
        <w:overflowPunct w:val="true"/>
        <w:bidi w:val="0"/>
        <w:spacing w:lineRule="auto" w:line="276" w:before="0" w:after="0"/>
        <w:ind w:left="0" w:right="0" w:firstLine="454"/>
        <w:jc w:val="both"/>
        <w:rPr/>
      </w:pP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По итогам проведенной проверки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>было установлено, что выявленные ранее нарушения требований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 Федерального закона от 21.07.2011г. № 256-ФЗ «О безопасности объектов топливно-энергетического комплекса»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устранены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>в полном объеме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w w:val="1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>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bookmarkEnd w:id="3"/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В соответствии с Инструкцией по работе с системой информационного обеспечения централизованного учета оружия, контроля за соблюдением законодательства Российской Федерации в области оборота оружия, частной детективной (сыскной) и охранной деятельности Федеральной службы войск национальной гвардии Российской Федерации, утвержденной приказом Росгвардии от 29 декабря 2021 года № 488, информация о проведенн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ой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вне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планов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ой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проверк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е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внесена в СЦУО Росгвардии.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>
          <w:rFonts w:ascii="PT Astra Serif" w:hAnsi="PT Astra Serif"/>
          <w:sz w:val="28"/>
          <w:szCs w:val="28"/>
          <w:u w:val="none"/>
        </w:rPr>
      </w:pPr>
      <w:r>
        <w:rPr>
          <w:sz w:val="28"/>
          <w:szCs w:val="28"/>
          <w:u w:val="none"/>
        </w:rPr>
      </w:r>
    </w:p>
    <w:p>
      <w:pPr>
        <w:pStyle w:val="Style41"/>
        <w:widowControl/>
        <w:shd w:val="clear" w:fill="FFFFFF"/>
        <w:suppressAutoHyphens w:val="true"/>
        <w:bidi w:val="0"/>
        <w:spacing w:lineRule="auto" w:line="276" w:before="0" w:after="0"/>
        <w:ind w:left="0" w:right="0" w:firstLine="567"/>
        <w:jc w:val="both"/>
        <w:rPr>
          <w:u w:val="none"/>
        </w:rPr>
      </w:pPr>
      <w:r>
        <w:rPr>
          <w:u w:val="none"/>
        </w:rPr>
      </w:r>
    </w:p>
    <w:p>
      <w:pPr>
        <w:pStyle w:val="Style41"/>
        <w:bidi w:val="0"/>
        <w:spacing w:lineRule="auto" w:line="276"/>
        <w:ind w:left="0" w:right="0" w:hanging="0"/>
        <w:rPr/>
      </w:pPr>
      <w:r>
        <w:rPr>
          <w:b/>
          <w:bCs/>
        </w:rPr>
        <w:t>ОГК Управления Росгвардии по Республике Марий Эл</w:t>
      </w:r>
    </w:p>
    <w:sectPr>
      <w:headerReference w:type="default" r:id="rId2"/>
      <w:footerReference w:type="default" r:id="rId3"/>
      <w:type w:val="nextPage"/>
      <w:pgSz w:w="11906" w:h="16838"/>
      <w:pgMar w:left="1134" w:right="567" w:header="567" w:top="1134" w:footer="567" w:bottom="1134" w:gutter="0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5"/>
      <w:bidi w:val="0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2"/>
      <w:bidi w:val="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1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3"/>
    <w:next w:val="Style41"/>
    <w:qFormat/>
    <w:pPr>
      <w:spacing w:before="0" w:after="0"/>
    </w:pPr>
    <w:rPr/>
  </w:style>
  <w:style w:type="paragraph" w:styleId="2">
    <w:name w:val="Heading 2"/>
    <w:basedOn w:val="Style33"/>
    <w:next w:val="Style34"/>
    <w:qFormat/>
    <w:pPr>
      <w:spacing w:before="0" w:after="0"/>
    </w:pPr>
    <w:rPr/>
  </w:style>
  <w:style w:type="paragraph" w:styleId="3">
    <w:name w:val="Heading 3"/>
    <w:basedOn w:val="Style33"/>
    <w:next w:val="Style34"/>
    <w:qFormat/>
    <w:pPr>
      <w:spacing w:before="0" w:after="0"/>
    </w:pPr>
    <w:rPr/>
  </w:style>
  <w:style w:type="paragraph" w:styleId="4">
    <w:name w:val="Heading 4"/>
    <w:basedOn w:val="Style33"/>
    <w:next w:val="Style34"/>
    <w:qFormat/>
    <w:pPr>
      <w:spacing w:before="0" w:after="0"/>
    </w:pPr>
    <w:rPr/>
  </w:style>
  <w:style w:type="paragraph" w:styleId="5">
    <w:name w:val="Heading 5"/>
    <w:basedOn w:val="Style33"/>
    <w:next w:val="Style34"/>
    <w:qFormat/>
    <w:pPr>
      <w:spacing w:before="0" w:after="0"/>
    </w:pPr>
    <w:rPr/>
  </w:style>
  <w:style w:type="paragraph" w:styleId="6">
    <w:name w:val="Heading 6"/>
    <w:basedOn w:val="Style33"/>
    <w:next w:val="Style34"/>
    <w:qFormat/>
    <w:pPr/>
    <w:rPr/>
  </w:style>
  <w:style w:type="paragraph" w:styleId="7">
    <w:name w:val="Heading 7"/>
    <w:basedOn w:val="Style33"/>
    <w:next w:val="Style34"/>
    <w:qFormat/>
    <w:pPr>
      <w:spacing w:before="0" w:after="0"/>
    </w:pPr>
    <w:rPr/>
  </w:style>
  <w:style w:type="paragraph" w:styleId="8">
    <w:name w:val="Heading 8"/>
    <w:basedOn w:val="Style33"/>
    <w:next w:val="Style34"/>
    <w:qFormat/>
    <w:pPr>
      <w:spacing w:before="0" w:after="0"/>
    </w:pPr>
    <w:rPr/>
  </w:style>
  <w:style w:type="paragraph" w:styleId="9">
    <w:name w:val="Heading 9"/>
    <w:basedOn w:val="Style33"/>
    <w:next w:val="Style34"/>
    <w:qFormat/>
    <w:p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 списка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Style31">
    <w:name w:val="Знак сноски"/>
    <w:qFormat/>
    <w:rPr>
      <w:vertAlign w:val="superscript"/>
    </w:rPr>
  </w:style>
  <w:style w:type="character" w:styleId="Style32">
    <w:name w:val="Основной шрифт абзаца"/>
    <w:qFormat/>
    <w:rPr/>
  </w:style>
  <w:style w:type="paragraph" w:styleId="Style33">
    <w:name w:val="Заголовок"/>
    <w:basedOn w:val="Normal"/>
    <w:next w:val="Style41"/>
    <w:qFormat/>
    <w:pPr>
      <w:keepNext w:val="false"/>
      <w:spacing w:before="0" w:after="0"/>
      <w:jc w:val="center"/>
    </w:pPr>
    <w:rPr>
      <w:b/>
    </w:rPr>
  </w:style>
  <w:style w:type="paragraph" w:styleId="Style34">
    <w:name w:val="Body Text"/>
    <w:basedOn w:val="Normal"/>
    <w:pPr>
      <w:jc w:val="both"/>
    </w:pPr>
    <w:rPr/>
  </w:style>
  <w:style w:type="paragraph" w:styleId="Style35">
    <w:name w:val="List"/>
    <w:basedOn w:val="Style34"/>
    <w:pPr/>
    <w:rPr>
      <w:rFonts w:cs="Lohit Devanagari"/>
    </w:rPr>
  </w:style>
  <w:style w:type="paragraph" w:styleId="Style36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7">
    <w:name w:val="Указатель"/>
    <w:basedOn w:val="Normal"/>
    <w:qFormat/>
    <w:pPr>
      <w:jc w:val="left"/>
    </w:pPr>
    <w:rPr>
      <w:rFonts w:cs="Lohit Devanagari"/>
    </w:rPr>
  </w:style>
  <w:style w:type="paragraph" w:styleId="Style38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9">
    <w:name w:val="Title"/>
    <w:basedOn w:val="Normal"/>
    <w:next w:val="Style41"/>
    <w:qFormat/>
    <w:pPr>
      <w:spacing w:before="0" w:after="170"/>
    </w:pPr>
    <w:rPr>
      <w:b/>
    </w:rPr>
  </w:style>
  <w:style w:type="paragraph" w:styleId="Style40">
    <w:name w:val="Subtitle"/>
    <w:basedOn w:val="Normal"/>
    <w:next w:val="Style41"/>
    <w:qFormat/>
    <w:pPr>
      <w:spacing w:before="0" w:after="0"/>
      <w:ind w:left="709" w:right="0" w:hanging="0"/>
      <w:jc w:val="both"/>
    </w:pPr>
    <w:rPr>
      <w:b/>
    </w:rPr>
  </w:style>
  <w:style w:type="paragraph" w:styleId="Style41">
    <w:name w:val="Body Text Indent"/>
    <w:basedOn w:val="Normal"/>
    <w:qFormat/>
    <w:pPr>
      <w:ind w:left="0" w:right="0" w:firstLine="709"/>
      <w:jc w:val="both"/>
    </w:pPr>
    <w:rPr/>
  </w:style>
  <w:style w:type="paragraph" w:styleId="Style42">
    <w:name w:val="Обратный отступ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3">
    <w:name w:val="Salutation"/>
    <w:basedOn w:val="Normal"/>
    <w:pPr/>
    <w:rPr/>
  </w:style>
  <w:style w:type="paragraph" w:styleId="Style44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5">
    <w:name w:val="Отступы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4"/>
    <w:qFormat/>
    <w:pPr>
      <w:ind w:left="0" w:right="0" w:hanging="0"/>
    </w:pPr>
    <w:rPr/>
  </w:style>
  <w:style w:type="paragraph" w:styleId="10">
    <w:name w:val="Заголовок 10"/>
    <w:basedOn w:val="Style33"/>
    <w:next w:val="Style34"/>
    <w:qFormat/>
    <w:pPr>
      <w:spacing w:before="0" w:after="0"/>
    </w:pPr>
    <w:rPr/>
  </w:style>
  <w:style w:type="paragraph" w:styleId="11">
    <w:name w:val="Начало нумерованного списка 1"/>
    <w:basedOn w:val="Style35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5"/>
    <w:qFormat/>
    <w:pPr>
      <w:spacing w:before="0" w:after="0"/>
      <w:ind w:left="0" w:right="0" w:hanging="0"/>
    </w:pPr>
    <w:rPr/>
  </w:style>
  <w:style w:type="paragraph" w:styleId="12">
    <w:name w:val="Конец нумерованного списка 1"/>
    <w:basedOn w:val="Style35"/>
    <w:next w:val="ListBullet4"/>
    <w:qFormat/>
    <w:pPr>
      <w:spacing w:before="0" w:after="0"/>
      <w:ind w:left="0" w:right="0" w:hanging="0"/>
    </w:pPr>
    <w:rPr/>
  </w:style>
  <w:style w:type="paragraph" w:styleId="13">
    <w:name w:val="Продолжение нумерованного списка 1"/>
    <w:basedOn w:val="Style35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5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5"/>
    <w:qFormat/>
    <w:pPr>
      <w:spacing w:before="0" w:after="0"/>
      <w:ind w:left="0" w:right="0" w:hanging="0"/>
    </w:pPr>
    <w:rPr/>
  </w:style>
  <w:style w:type="paragraph" w:styleId="22">
    <w:name w:val="Конец нумерованного списка 2"/>
    <w:basedOn w:val="Style35"/>
    <w:next w:val="ListNumber2"/>
    <w:qFormat/>
    <w:pPr>
      <w:spacing w:before="0" w:after="0"/>
      <w:ind w:left="0" w:right="0" w:hanging="0"/>
    </w:pPr>
    <w:rPr/>
  </w:style>
  <w:style w:type="paragraph" w:styleId="23">
    <w:name w:val="Продолжение нумерованного списка 2"/>
    <w:basedOn w:val="Style35"/>
    <w:qFormat/>
    <w:pPr>
      <w:spacing w:before="0" w:after="0"/>
      <w:ind w:left="0" w:right="0" w:hanging="0"/>
    </w:pPr>
    <w:rPr/>
  </w:style>
  <w:style w:type="paragraph" w:styleId="31">
    <w:name w:val="Начало нумерованного списка 3"/>
    <w:basedOn w:val="Style35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5"/>
    <w:qFormat/>
    <w:pPr>
      <w:spacing w:before="0" w:after="0"/>
      <w:ind w:left="0" w:right="0" w:hanging="0"/>
    </w:pPr>
    <w:rPr/>
  </w:style>
  <w:style w:type="paragraph" w:styleId="32">
    <w:name w:val="Конец нумерованного списка 3"/>
    <w:basedOn w:val="Style35"/>
    <w:next w:val="ListNumber3"/>
    <w:qFormat/>
    <w:pPr>
      <w:spacing w:before="0" w:after="0"/>
      <w:ind w:left="0" w:right="0" w:hanging="0"/>
    </w:pPr>
    <w:rPr/>
  </w:style>
  <w:style w:type="paragraph" w:styleId="33">
    <w:name w:val="Продолжение нумерованного списка 3"/>
    <w:basedOn w:val="Style35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5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5"/>
    <w:qFormat/>
    <w:pPr>
      <w:spacing w:before="0" w:after="0"/>
      <w:ind w:left="0" w:right="0" w:hanging="0"/>
    </w:pPr>
    <w:rPr/>
  </w:style>
  <w:style w:type="paragraph" w:styleId="42">
    <w:name w:val="Конец нумерованного списка 4"/>
    <w:basedOn w:val="Style35"/>
    <w:next w:val="ListNumber4"/>
    <w:qFormat/>
    <w:pPr>
      <w:spacing w:before="0" w:after="0"/>
      <w:ind w:left="0" w:right="0" w:hanging="0"/>
    </w:pPr>
    <w:rPr/>
  </w:style>
  <w:style w:type="paragraph" w:styleId="43">
    <w:name w:val="Продолжение нумерованного списка 4"/>
    <w:basedOn w:val="Style35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5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5"/>
    <w:qFormat/>
    <w:pPr>
      <w:spacing w:before="0" w:after="0"/>
      <w:ind w:left="0" w:right="0" w:hanging="0"/>
    </w:pPr>
    <w:rPr/>
  </w:style>
  <w:style w:type="paragraph" w:styleId="52">
    <w:name w:val="Конец нумерованного списка 5"/>
    <w:basedOn w:val="Style35"/>
    <w:next w:val="ListNumber5"/>
    <w:qFormat/>
    <w:pPr>
      <w:spacing w:before="0" w:after="0"/>
      <w:ind w:left="0" w:right="0" w:hanging="0"/>
    </w:pPr>
    <w:rPr/>
  </w:style>
  <w:style w:type="paragraph" w:styleId="53">
    <w:name w:val="Продолжение нумерованного списка 5"/>
    <w:basedOn w:val="Style35"/>
    <w:qFormat/>
    <w:pPr>
      <w:spacing w:before="0" w:after="0"/>
      <w:ind w:left="0" w:right="0" w:hanging="0"/>
    </w:pPr>
    <w:rPr/>
  </w:style>
  <w:style w:type="paragraph" w:styleId="14">
    <w:name w:val="Начало маркированного списка 1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5"/>
    <w:qFormat/>
    <w:pPr>
      <w:spacing w:before="0" w:after="0"/>
      <w:ind w:left="0" w:right="0" w:hanging="0"/>
    </w:pPr>
    <w:rPr/>
  </w:style>
  <w:style w:type="paragraph" w:styleId="15">
    <w:name w:val="Конец маркированного списка 1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5"/>
    <w:qFormat/>
    <w:pPr>
      <w:spacing w:before="0" w:after="0"/>
      <w:ind w:left="0" w:right="0" w:hanging="0"/>
    </w:pPr>
    <w:rPr/>
  </w:style>
  <w:style w:type="paragraph" w:styleId="24">
    <w:name w:val="Начало маркированного списка 2"/>
    <w:basedOn w:val="Style35"/>
    <w:next w:val="ListBullet3"/>
    <w:qFormat/>
    <w:pPr>
      <w:spacing w:before="0" w:after="0"/>
      <w:ind w:left="0" w:right="0" w:hanging="0"/>
    </w:pPr>
    <w:rPr/>
  </w:style>
  <w:style w:type="paragraph" w:styleId="25">
    <w:name w:val="Конец маркированного списка 2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5"/>
    <w:qFormat/>
    <w:pPr>
      <w:spacing w:before="0" w:after="0"/>
      <w:ind w:left="0" w:right="0" w:hanging="0"/>
    </w:pPr>
    <w:rPr/>
  </w:style>
  <w:style w:type="paragraph" w:styleId="34">
    <w:name w:val="Начало маркированного списка 3"/>
    <w:basedOn w:val="Style35"/>
    <w:next w:val="ListBullet4"/>
    <w:qFormat/>
    <w:pPr>
      <w:spacing w:before="0" w:after="0"/>
      <w:ind w:left="0" w:right="0" w:hanging="0"/>
    </w:pPr>
    <w:rPr/>
  </w:style>
  <w:style w:type="paragraph" w:styleId="35">
    <w:name w:val="Конец маркированного списка 3"/>
    <w:basedOn w:val="Style35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5"/>
    <w:qFormat/>
    <w:pPr>
      <w:spacing w:before="0" w:after="0"/>
      <w:ind w:left="0" w:right="0" w:hanging="0"/>
    </w:pPr>
    <w:rPr/>
  </w:style>
  <w:style w:type="paragraph" w:styleId="44">
    <w:name w:val="Начало маркированного списка 4"/>
    <w:basedOn w:val="Style35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5"/>
    <w:qFormat/>
    <w:pPr>
      <w:spacing w:before="0" w:after="0"/>
      <w:ind w:left="0" w:right="0" w:hanging="0"/>
    </w:pPr>
    <w:rPr/>
  </w:style>
  <w:style w:type="paragraph" w:styleId="45">
    <w:name w:val="Конец маркированного списка 4"/>
    <w:basedOn w:val="Style35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5"/>
    <w:qFormat/>
    <w:pPr>
      <w:spacing w:before="0" w:after="0"/>
      <w:ind w:left="0" w:right="0" w:hanging="0"/>
    </w:pPr>
    <w:rPr/>
  </w:style>
  <w:style w:type="paragraph" w:styleId="54">
    <w:name w:val="Начало маркированного списка 5"/>
    <w:basedOn w:val="Style35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5"/>
    <w:qFormat/>
    <w:pPr>
      <w:spacing w:before="0" w:after="0"/>
      <w:ind w:left="0" w:right="0" w:hanging="0"/>
    </w:pPr>
    <w:rPr/>
  </w:style>
  <w:style w:type="paragraph" w:styleId="55">
    <w:name w:val="Конец маркированного списка 5"/>
    <w:basedOn w:val="Style35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5"/>
    <w:qFormat/>
    <w:pPr>
      <w:spacing w:before="0" w:after="0"/>
      <w:ind w:left="0" w:right="0" w:hanging="0"/>
    </w:pPr>
    <w:rPr/>
  </w:style>
  <w:style w:type="paragraph" w:styleId="Style46">
    <w:name w:val="Index Heading"/>
    <w:basedOn w:val="Style33"/>
    <w:pPr>
      <w:ind w:left="0" w:right="0" w:hanging="0"/>
    </w:pPr>
    <w:rPr/>
  </w:style>
  <w:style w:type="paragraph" w:styleId="16">
    <w:name w:val="Index 1"/>
    <w:basedOn w:val="Style37"/>
    <w:pPr>
      <w:ind w:left="0" w:right="0" w:hanging="0"/>
    </w:pPr>
    <w:rPr/>
  </w:style>
  <w:style w:type="paragraph" w:styleId="26">
    <w:name w:val="Index 2"/>
    <w:basedOn w:val="Style37"/>
    <w:pPr>
      <w:ind w:left="0" w:right="0" w:hanging="0"/>
    </w:pPr>
    <w:rPr/>
  </w:style>
  <w:style w:type="paragraph" w:styleId="36">
    <w:name w:val="Index 3"/>
    <w:basedOn w:val="Style37"/>
    <w:pPr>
      <w:ind w:left="0" w:right="0" w:hanging="0"/>
    </w:pPr>
    <w:rPr/>
  </w:style>
  <w:style w:type="paragraph" w:styleId="Style47">
    <w:name w:val="Разделитель предметного указателя"/>
    <w:basedOn w:val="Style37"/>
    <w:qFormat/>
    <w:pPr>
      <w:ind w:left="0" w:right="0" w:hanging="0"/>
    </w:pPr>
    <w:rPr/>
  </w:style>
  <w:style w:type="paragraph" w:styleId="TOAHeading">
    <w:name w:val="TOA Heading"/>
    <w:basedOn w:val="Style33"/>
    <w:next w:val="17"/>
    <w:qFormat/>
    <w:pPr>
      <w:ind w:left="0" w:right="0" w:hanging="0"/>
    </w:pPr>
    <w:rPr/>
  </w:style>
  <w:style w:type="paragraph" w:styleId="17">
    <w:name w:val="TOC 1"/>
    <w:basedOn w:val="Style37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7">
    <w:name w:val="TOC 2"/>
    <w:basedOn w:val="Style37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7">
    <w:name w:val="TOC 3"/>
    <w:basedOn w:val="Style37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7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7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8">
    <w:name w:val="Заголовок указателей пользователя"/>
    <w:basedOn w:val="Style33"/>
    <w:qFormat/>
    <w:pPr/>
    <w:rPr/>
  </w:style>
  <w:style w:type="paragraph" w:styleId="18">
    <w:name w:val="Указатель пользовател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Указатель пользователя 2"/>
    <w:basedOn w:val="Style37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Указатель пользователя 3"/>
    <w:basedOn w:val="Style37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7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7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7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7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7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7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9">
    <w:name w:val="Заголовок списка объектов"/>
    <w:basedOn w:val="Style33"/>
    <w:qFormat/>
    <w:pPr>
      <w:ind w:left="0" w:right="0" w:hanging="0"/>
    </w:pPr>
    <w:rPr/>
  </w:style>
  <w:style w:type="paragraph" w:styleId="19">
    <w:name w:val="Список объектов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0">
    <w:name w:val="Заголовок списка таблиц"/>
    <w:basedOn w:val="Style33"/>
    <w:qFormat/>
    <w:pPr>
      <w:ind w:left="0" w:right="0" w:hanging="0"/>
    </w:pPr>
    <w:rPr/>
  </w:style>
  <w:style w:type="paragraph" w:styleId="110">
    <w:name w:val="Список таблиц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33"/>
    <w:qFormat/>
    <w:pPr>
      <w:ind w:left="0" w:right="0" w:hanging="0"/>
    </w:pPr>
    <w:rPr/>
  </w:style>
  <w:style w:type="paragraph" w:styleId="111">
    <w:name w:val="Библиографи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7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7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7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7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51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2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3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4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5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6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7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8">
    <w:name w:val="Содержимое таблицы"/>
    <w:basedOn w:val="Normal"/>
    <w:qFormat/>
    <w:pPr/>
    <w:rPr/>
  </w:style>
  <w:style w:type="paragraph" w:styleId="Style59">
    <w:name w:val="Заголовок таблицы"/>
    <w:basedOn w:val="Style58"/>
    <w:qFormat/>
    <w:pPr>
      <w:jc w:val="center"/>
    </w:pPr>
    <w:rPr>
      <w:b/>
    </w:rPr>
  </w:style>
  <w:style w:type="paragraph" w:styleId="Style60">
    <w:name w:val="Иллюстрация"/>
    <w:basedOn w:val="Style36"/>
    <w:qFormat/>
    <w:pPr/>
    <w:rPr/>
  </w:style>
  <w:style w:type="paragraph" w:styleId="Style61">
    <w:name w:val="Таблица"/>
    <w:basedOn w:val="Style36"/>
    <w:qFormat/>
    <w:pPr/>
    <w:rPr/>
  </w:style>
  <w:style w:type="paragraph" w:styleId="Style62">
    <w:name w:val="Текст"/>
    <w:basedOn w:val="Style36"/>
    <w:qFormat/>
    <w:pPr/>
    <w:rPr/>
  </w:style>
  <w:style w:type="paragraph" w:styleId="Style63">
    <w:name w:val="Содержимое врезки"/>
    <w:basedOn w:val="Normal"/>
    <w:qFormat/>
    <w:pPr/>
    <w:rPr/>
  </w:style>
  <w:style w:type="paragraph" w:styleId="Style64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5">
    <w:name w:val="Envelope Address"/>
    <w:basedOn w:val="Normal"/>
    <w:pPr>
      <w:spacing w:before="0" w:after="0"/>
    </w:pPr>
    <w:rPr/>
  </w:style>
  <w:style w:type="paragraph" w:styleId="Style66">
    <w:name w:val="Envelope Return"/>
    <w:basedOn w:val="Normal"/>
    <w:pPr>
      <w:spacing w:before="0" w:after="0"/>
    </w:pPr>
    <w:rPr/>
  </w:style>
  <w:style w:type="paragraph" w:styleId="Style67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6"/>
    <w:qFormat/>
    <w:pPr/>
    <w:rPr/>
  </w:style>
  <w:style w:type="paragraph" w:styleId="Style68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9">
    <w:name w:val="Горизонтальная линия"/>
    <w:basedOn w:val="Normal"/>
    <w:next w:val="Style34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70">
    <w:name w:val="Содержимое списка"/>
    <w:basedOn w:val="Normal"/>
    <w:qFormat/>
    <w:pPr>
      <w:ind w:left="0" w:right="0" w:hanging="0"/>
    </w:pPr>
    <w:rPr/>
  </w:style>
  <w:style w:type="paragraph" w:styleId="Style71">
    <w:name w:val="Заголовок списка"/>
    <w:basedOn w:val="Normal"/>
    <w:next w:val="Style70"/>
    <w:qFormat/>
    <w:pPr>
      <w:ind w:left="0" w:right="0" w:hanging="0"/>
    </w:pPr>
    <w:rPr/>
  </w:style>
  <w:style w:type="paragraph" w:styleId="Style72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3">
    <w:name w:val="Исполнитель документа"/>
    <w:basedOn w:val="Normal"/>
    <w:qFormat/>
    <w:pPr>
      <w:jc w:val="left"/>
    </w:pPr>
    <w:rPr>
      <w:sz w:val="24"/>
    </w:rPr>
  </w:style>
  <w:style w:type="paragraph" w:styleId="Style74">
    <w:name w:val="Заголовок списка иллюстраций"/>
    <w:basedOn w:val="Style33"/>
    <w:qFormat/>
    <w:pPr>
      <w:suppressLineNumbers/>
      <w:ind w:left="0" w:right="0" w:hanging="0"/>
      <w:jc w:val="center"/>
    </w:pPr>
    <w:rPr/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5">
    <w:name w:val="Маркер •"/>
    <w:qFormat/>
  </w:style>
  <w:style w:type="numbering" w:styleId="Style76">
    <w:name w:val="Маркер –"/>
    <w:qFormat/>
  </w:style>
  <w:style w:type="numbering" w:styleId="Style77">
    <w:name w:val="Маркер "/>
    <w:qFormat/>
  </w:style>
  <w:style w:type="numbering" w:styleId="Style78">
    <w:name w:val="Маркер "/>
    <w:qFormat/>
  </w:style>
  <w:style w:type="numbering" w:styleId="Style79">
    <w:name w:val="Маркер "/>
    <w:qFormat/>
  </w:style>
  <w:style w:type="numbering" w:styleId="112">
    <w:name w:val="Нумерованный 1)"/>
    <w:qFormat/>
  </w:style>
  <w:style w:type="numbering" w:styleId="Style80">
    <w:name w:val="Нумерованный а)"/>
    <w:qFormat/>
  </w:style>
  <w:style w:type="numbering" w:styleId="Style81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102</TotalTime>
  <Application>LibreOffice/6.4.7.2$Linux_X86_64 LibreOffice_project/40$Build-2</Application>
  <Pages>1</Pages>
  <Words>127</Words>
  <Characters>945</Characters>
  <CharactersWithSpaces>1066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2022-03-03T10:42:58Z</dcterms:created>
  <dc:creator/>
  <dc:description/>
  <dc:language>ru-RU</dc:language>
  <cp:lastModifiedBy>Олег Алексеевич Венедиктов</cp:lastModifiedBy>
  <dcterms:modified xsi:type="dcterms:W3CDTF">2026-04-20T15:31:48Z</dcterms:modified>
  <cp:revision>24</cp:revision>
  <dc:subject/>
  <dc:title>Default</dc:title>
</cp:coreProperties>
</file>